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EE6" w:rsidRPr="006D2C42" w:rsidRDefault="006F7EE6" w:rsidP="006F7EE6">
      <w:pPr>
        <w:spacing w:afterLines="50" w:after="156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Hlk116533229"/>
      <w:r w:rsidRPr="006D2C42">
        <w:rPr>
          <w:rFonts w:ascii="方正小标宋简体" w:eastAsia="方正小标宋简体" w:hAnsi="方正小标宋简体" w:cs="方正小标宋简体" w:hint="eastAsia"/>
          <w:sz w:val="36"/>
          <w:szCs w:val="36"/>
        </w:rPr>
        <w:t>华北电力大学重大合同合法性审查意见书</w:t>
      </w:r>
    </w:p>
    <w:tbl>
      <w:tblPr>
        <w:tblStyle w:val="a3"/>
        <w:tblW w:w="8789" w:type="dxa"/>
        <w:tblInd w:w="-289" w:type="dxa"/>
        <w:tblLook w:val="04A0" w:firstRow="1" w:lastRow="0" w:firstColumn="1" w:lastColumn="0" w:noHBand="0" w:noVBand="1"/>
      </w:tblPr>
      <w:tblGrid>
        <w:gridCol w:w="1985"/>
        <w:gridCol w:w="2977"/>
        <w:gridCol w:w="1427"/>
        <w:gridCol w:w="2400"/>
      </w:tblGrid>
      <w:tr w:rsidR="006F7EE6" w:rsidRPr="006D2C42" w:rsidTr="00F0729E">
        <w:tc>
          <w:tcPr>
            <w:tcW w:w="1985" w:type="dxa"/>
            <w:vAlign w:val="center"/>
          </w:tcPr>
          <w:p w:rsidR="006F7EE6" w:rsidRPr="006D2C42" w:rsidRDefault="006F7EE6" w:rsidP="00F0729E">
            <w:pPr>
              <w:jc w:val="center"/>
              <w:rPr>
                <w:rFonts w:ascii="Times New Roman" w:eastAsia="宋体" w:hAnsi="Times New Roman"/>
                <w:kern w:val="0"/>
                <w:sz w:val="28"/>
              </w:rPr>
            </w:pPr>
            <w:bookmarkStart w:id="1" w:name="_Hlk116533548"/>
            <w:bookmarkEnd w:id="0"/>
            <w:r w:rsidRPr="006D2C4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4"/>
              </w:rPr>
              <w:t>合同名称</w:t>
            </w:r>
          </w:p>
        </w:tc>
        <w:tc>
          <w:tcPr>
            <w:tcW w:w="6804" w:type="dxa"/>
            <w:gridSpan w:val="3"/>
          </w:tcPr>
          <w:p w:rsidR="006F7EE6" w:rsidRPr="006D2C42" w:rsidRDefault="006F7EE6" w:rsidP="00F0729E">
            <w:pPr>
              <w:rPr>
                <w:rFonts w:ascii="Times New Roman" w:eastAsia="宋体" w:hAnsi="Times New Roman"/>
                <w:kern w:val="0"/>
                <w:sz w:val="28"/>
              </w:rPr>
            </w:pPr>
          </w:p>
        </w:tc>
      </w:tr>
      <w:tr w:rsidR="006F7EE6" w:rsidRPr="006D2C42" w:rsidTr="00F0729E">
        <w:tc>
          <w:tcPr>
            <w:tcW w:w="1985" w:type="dxa"/>
            <w:vAlign w:val="center"/>
          </w:tcPr>
          <w:p w:rsidR="006F7EE6" w:rsidRPr="006D2C42" w:rsidRDefault="006F7EE6" w:rsidP="00F0729E">
            <w:pPr>
              <w:jc w:val="center"/>
              <w:rPr>
                <w:rFonts w:ascii="Times New Roman" w:eastAsia="宋体" w:hAnsi="Times New Roman"/>
                <w:kern w:val="0"/>
                <w:sz w:val="28"/>
              </w:rPr>
            </w:pPr>
            <w:r w:rsidRPr="006D2C4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4"/>
              </w:rPr>
              <w:t>归口部门</w:t>
            </w:r>
          </w:p>
        </w:tc>
        <w:tc>
          <w:tcPr>
            <w:tcW w:w="2977" w:type="dxa"/>
          </w:tcPr>
          <w:p w:rsidR="006F7EE6" w:rsidRPr="006D2C42" w:rsidRDefault="006F7EE6" w:rsidP="00F0729E">
            <w:pPr>
              <w:rPr>
                <w:rFonts w:ascii="Times New Roman" w:eastAsia="宋体" w:hAnsi="Times New Roman"/>
                <w:kern w:val="0"/>
                <w:sz w:val="28"/>
              </w:rPr>
            </w:pPr>
          </w:p>
        </w:tc>
        <w:tc>
          <w:tcPr>
            <w:tcW w:w="1427" w:type="dxa"/>
          </w:tcPr>
          <w:p w:rsidR="006F7EE6" w:rsidRPr="006D2C42" w:rsidRDefault="006F7EE6" w:rsidP="00F0729E">
            <w:pPr>
              <w:rPr>
                <w:rFonts w:ascii="Times New Roman" w:eastAsia="宋体" w:hAnsi="Times New Roman"/>
                <w:kern w:val="0"/>
                <w:sz w:val="28"/>
              </w:rPr>
            </w:pPr>
            <w:r w:rsidRPr="006D2C4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4"/>
              </w:rPr>
              <w:t>承办单位</w:t>
            </w:r>
          </w:p>
        </w:tc>
        <w:tc>
          <w:tcPr>
            <w:tcW w:w="2400" w:type="dxa"/>
          </w:tcPr>
          <w:p w:rsidR="006F7EE6" w:rsidRPr="006D2C42" w:rsidRDefault="006F7EE6" w:rsidP="00F0729E">
            <w:pPr>
              <w:rPr>
                <w:rFonts w:ascii="Times New Roman" w:eastAsia="宋体" w:hAnsi="Times New Roman"/>
                <w:kern w:val="0"/>
                <w:sz w:val="28"/>
              </w:rPr>
            </w:pPr>
          </w:p>
        </w:tc>
      </w:tr>
      <w:tr w:rsidR="006F7EE6" w:rsidRPr="006D2C42" w:rsidTr="00F0729E">
        <w:tc>
          <w:tcPr>
            <w:tcW w:w="1985" w:type="dxa"/>
            <w:vAlign w:val="center"/>
          </w:tcPr>
          <w:p w:rsidR="006F7EE6" w:rsidRPr="006D2C42" w:rsidRDefault="006F7EE6" w:rsidP="00F0729E">
            <w:pPr>
              <w:jc w:val="center"/>
              <w:rPr>
                <w:rFonts w:ascii="Times New Roman" w:eastAsia="宋体" w:hAnsi="Times New Roman"/>
                <w:kern w:val="0"/>
                <w:sz w:val="28"/>
              </w:rPr>
            </w:pPr>
            <w:r w:rsidRPr="006D2C4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4"/>
              </w:rPr>
              <w:t>承办人员</w:t>
            </w:r>
          </w:p>
        </w:tc>
        <w:tc>
          <w:tcPr>
            <w:tcW w:w="2977" w:type="dxa"/>
          </w:tcPr>
          <w:p w:rsidR="006F7EE6" w:rsidRPr="006D2C42" w:rsidRDefault="006F7EE6" w:rsidP="00F0729E">
            <w:pPr>
              <w:rPr>
                <w:rFonts w:ascii="Times New Roman" w:eastAsia="宋体" w:hAnsi="Times New Roman"/>
                <w:kern w:val="0"/>
                <w:sz w:val="28"/>
              </w:rPr>
            </w:pPr>
          </w:p>
        </w:tc>
        <w:tc>
          <w:tcPr>
            <w:tcW w:w="1427" w:type="dxa"/>
          </w:tcPr>
          <w:p w:rsidR="006F7EE6" w:rsidRPr="006D2C42" w:rsidRDefault="006F7EE6" w:rsidP="00F0729E">
            <w:pPr>
              <w:rPr>
                <w:rFonts w:ascii="Times New Roman" w:eastAsia="宋体" w:hAnsi="Times New Roman"/>
                <w:kern w:val="0"/>
                <w:sz w:val="28"/>
              </w:rPr>
            </w:pPr>
            <w:r w:rsidRPr="006D2C4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4"/>
              </w:rPr>
              <w:t>联系方式</w:t>
            </w:r>
          </w:p>
        </w:tc>
        <w:tc>
          <w:tcPr>
            <w:tcW w:w="2400" w:type="dxa"/>
          </w:tcPr>
          <w:p w:rsidR="006F7EE6" w:rsidRPr="006D2C42" w:rsidRDefault="006F7EE6" w:rsidP="00F0729E">
            <w:pPr>
              <w:rPr>
                <w:rFonts w:ascii="Times New Roman" w:eastAsia="宋体" w:hAnsi="Times New Roman"/>
                <w:kern w:val="0"/>
                <w:sz w:val="28"/>
              </w:rPr>
            </w:pPr>
          </w:p>
        </w:tc>
      </w:tr>
      <w:tr w:rsidR="006F7EE6" w:rsidRPr="006D2C42" w:rsidTr="00F0729E">
        <w:tc>
          <w:tcPr>
            <w:tcW w:w="1985" w:type="dxa"/>
            <w:vAlign w:val="center"/>
          </w:tcPr>
          <w:p w:rsidR="006F7EE6" w:rsidRPr="006D2C42" w:rsidRDefault="006F7EE6" w:rsidP="00F0729E">
            <w:pPr>
              <w:widowControl/>
              <w:spacing w:line="0" w:lineRule="atLeast"/>
              <w:jc w:val="center"/>
              <w:rPr>
                <w:rFonts w:ascii="Times New Roman" w:eastAsia="宋体" w:hAnsi="Times New Roman"/>
                <w:kern w:val="0"/>
                <w:sz w:val="28"/>
              </w:rPr>
            </w:pPr>
            <w:r w:rsidRPr="006D2C4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4"/>
              </w:rPr>
              <w:t>主要内容</w:t>
            </w:r>
          </w:p>
        </w:tc>
        <w:tc>
          <w:tcPr>
            <w:tcW w:w="6804" w:type="dxa"/>
            <w:gridSpan w:val="3"/>
          </w:tcPr>
          <w:p w:rsidR="006F7EE6" w:rsidRPr="006D2C42" w:rsidRDefault="006F7EE6" w:rsidP="00F0729E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  <w:r w:rsidRPr="006D2C4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1"/>
              </w:rPr>
              <w:t>（合同包含以下基本内容：1、当事人信息：包括双方名称和住所；2、标的；3、价款；4、履行因素：包括期限、地点和方式；5、违约责任；6、解决争议的方法。）</w:t>
            </w:r>
          </w:p>
          <w:p w:rsidR="006F7EE6" w:rsidRPr="006D2C42" w:rsidRDefault="006F7EE6" w:rsidP="00F0729E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:rsidR="006F7EE6" w:rsidRPr="006D2C42" w:rsidRDefault="006F7EE6" w:rsidP="00F0729E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:rsidR="006F7EE6" w:rsidRPr="006D2C42" w:rsidRDefault="006F7EE6" w:rsidP="00F0729E">
            <w:pPr>
              <w:rPr>
                <w:rFonts w:ascii="Times New Roman" w:eastAsia="宋体" w:hAnsi="Times New Roman"/>
                <w:kern w:val="0"/>
                <w:sz w:val="28"/>
              </w:rPr>
            </w:pPr>
          </w:p>
          <w:p w:rsidR="006F7EE6" w:rsidRPr="006D2C42" w:rsidRDefault="006F7EE6" w:rsidP="00F0729E">
            <w:pPr>
              <w:rPr>
                <w:rFonts w:ascii="Times New Roman" w:eastAsia="宋体" w:hAnsi="Times New Roman"/>
                <w:kern w:val="0"/>
                <w:sz w:val="28"/>
              </w:rPr>
            </w:pPr>
          </w:p>
        </w:tc>
      </w:tr>
      <w:tr w:rsidR="006F7EE6" w:rsidRPr="006D2C42" w:rsidTr="00F0729E">
        <w:tc>
          <w:tcPr>
            <w:tcW w:w="1985" w:type="dxa"/>
            <w:vAlign w:val="center"/>
          </w:tcPr>
          <w:p w:rsidR="006F7EE6" w:rsidRPr="006D2C42" w:rsidRDefault="006F7EE6" w:rsidP="00F0729E">
            <w:pPr>
              <w:widowControl/>
              <w:spacing w:line="0" w:lineRule="atLeast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4"/>
              </w:rPr>
            </w:pPr>
            <w:r w:rsidRPr="006D2C4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4"/>
              </w:rPr>
              <w:t>合同归口管理</w:t>
            </w:r>
          </w:p>
          <w:p w:rsidR="006F7EE6" w:rsidRPr="006D2C42" w:rsidRDefault="006F7EE6" w:rsidP="00F0729E">
            <w:pPr>
              <w:spacing w:line="0" w:lineRule="atLeast"/>
              <w:jc w:val="center"/>
              <w:rPr>
                <w:rFonts w:ascii="Times New Roman" w:eastAsia="宋体" w:hAnsi="Times New Roman"/>
                <w:kern w:val="0"/>
                <w:sz w:val="28"/>
              </w:rPr>
            </w:pPr>
            <w:r w:rsidRPr="006D2C4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4"/>
              </w:rPr>
              <w:t>部门声明</w:t>
            </w:r>
          </w:p>
        </w:tc>
        <w:tc>
          <w:tcPr>
            <w:tcW w:w="6804" w:type="dxa"/>
            <w:gridSpan w:val="3"/>
          </w:tcPr>
          <w:p w:rsidR="006F7EE6" w:rsidRPr="006D2C42" w:rsidRDefault="006F7EE6" w:rsidP="00F0729E">
            <w:pPr>
              <w:widowControl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1"/>
              </w:rPr>
            </w:pPr>
            <w:r w:rsidRPr="006D2C42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1"/>
              </w:rPr>
              <w:t>本合同已按合同管理办法的有关要求进行审核，涉及业务符合国家和学校有关规定，无其它问题，待正式签署。</w:t>
            </w:r>
          </w:p>
          <w:p w:rsidR="006F7EE6" w:rsidRPr="006D2C42" w:rsidRDefault="006F7EE6" w:rsidP="00F0729E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:rsidR="006F7EE6" w:rsidRPr="006D2C42" w:rsidRDefault="006F7EE6" w:rsidP="00F0729E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</w:p>
          <w:p w:rsidR="006F7EE6" w:rsidRPr="006D2C42" w:rsidRDefault="006F7EE6" w:rsidP="00F0729E">
            <w:pPr>
              <w:widowControl/>
              <w:spacing w:line="320" w:lineRule="exact"/>
              <w:ind w:right="840" w:firstLineChars="1800" w:firstLine="4320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D2C4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1"/>
              </w:rPr>
              <w:t xml:space="preserve">                 </w:t>
            </w:r>
          </w:p>
          <w:p w:rsidR="006F7EE6" w:rsidRPr="006D2C42" w:rsidRDefault="006F7EE6" w:rsidP="00F0729E">
            <w:pPr>
              <w:widowControl/>
              <w:spacing w:line="320" w:lineRule="exact"/>
              <w:ind w:firstLineChars="800" w:firstLine="1920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D2C4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1"/>
              </w:rPr>
              <w:t>负责人：</w:t>
            </w:r>
            <w:r w:rsidRPr="006D2C4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            （公章）</w:t>
            </w:r>
          </w:p>
          <w:p w:rsidR="006F7EE6" w:rsidRPr="006D2C42" w:rsidRDefault="006F7EE6" w:rsidP="00F0729E">
            <w:pPr>
              <w:ind w:firstLineChars="1900" w:firstLine="4560"/>
              <w:rPr>
                <w:rFonts w:ascii="Times New Roman" w:eastAsia="宋体" w:hAnsi="Times New Roman"/>
                <w:kern w:val="0"/>
                <w:sz w:val="28"/>
              </w:rPr>
            </w:pPr>
            <w:r w:rsidRPr="006D2C4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  月  日</w:t>
            </w:r>
          </w:p>
        </w:tc>
      </w:tr>
      <w:tr w:rsidR="006F7EE6" w:rsidRPr="006D2C42" w:rsidTr="00F0729E">
        <w:tc>
          <w:tcPr>
            <w:tcW w:w="1985" w:type="dxa"/>
            <w:vAlign w:val="center"/>
          </w:tcPr>
          <w:p w:rsidR="006F7EE6" w:rsidRPr="006D2C42" w:rsidRDefault="006F7EE6" w:rsidP="00F0729E">
            <w:pPr>
              <w:widowControl/>
              <w:spacing w:line="0" w:lineRule="atLeast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4"/>
              </w:rPr>
            </w:pPr>
            <w:r w:rsidRPr="006D2C4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4"/>
              </w:rPr>
              <w:t>法治办公室</w:t>
            </w:r>
          </w:p>
          <w:p w:rsidR="006F7EE6" w:rsidRPr="006D2C42" w:rsidRDefault="006F7EE6" w:rsidP="00F0729E">
            <w:pPr>
              <w:widowControl/>
              <w:spacing w:line="0" w:lineRule="atLeast"/>
              <w:jc w:val="center"/>
              <w:rPr>
                <w:rFonts w:ascii="Times New Roman" w:eastAsia="宋体" w:hAnsi="Times New Roman"/>
                <w:kern w:val="0"/>
                <w:sz w:val="28"/>
              </w:rPr>
            </w:pPr>
            <w:r w:rsidRPr="006D2C4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4"/>
              </w:rPr>
              <w:t>审查意见</w:t>
            </w:r>
          </w:p>
        </w:tc>
        <w:tc>
          <w:tcPr>
            <w:tcW w:w="6804" w:type="dxa"/>
            <w:gridSpan w:val="3"/>
          </w:tcPr>
          <w:p w:rsidR="006F7EE6" w:rsidRPr="006D2C42" w:rsidRDefault="006F7EE6" w:rsidP="00F0729E">
            <w:pPr>
              <w:widowControl/>
              <w:spacing w:line="320" w:lineRule="exact"/>
              <w:ind w:firstLineChars="1800" w:firstLine="4320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6F7EE6" w:rsidRPr="006D2C42" w:rsidRDefault="006F7EE6" w:rsidP="00F0729E">
            <w:pPr>
              <w:widowControl/>
              <w:spacing w:line="320" w:lineRule="exact"/>
              <w:ind w:firstLineChars="1800" w:firstLine="4320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6F7EE6" w:rsidRPr="006D2C42" w:rsidRDefault="006F7EE6" w:rsidP="00F0729E">
            <w:pPr>
              <w:widowControl/>
              <w:spacing w:line="320" w:lineRule="exact"/>
              <w:ind w:firstLineChars="1800" w:firstLine="4320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6F7EE6" w:rsidRPr="006D2C42" w:rsidRDefault="006F7EE6" w:rsidP="00F0729E">
            <w:pPr>
              <w:widowControl/>
              <w:spacing w:line="320" w:lineRule="exact"/>
              <w:ind w:firstLineChars="1800" w:firstLine="4320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6F7EE6" w:rsidRPr="006D2C42" w:rsidRDefault="006F7EE6" w:rsidP="00F0729E">
            <w:pPr>
              <w:widowControl/>
              <w:spacing w:line="320" w:lineRule="exact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6F7EE6" w:rsidRPr="006D2C42" w:rsidRDefault="006F7EE6" w:rsidP="00F0729E">
            <w:pPr>
              <w:widowControl/>
              <w:spacing w:line="320" w:lineRule="exact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6F7EE6" w:rsidRPr="006D2C42" w:rsidRDefault="006F7EE6" w:rsidP="00F0729E">
            <w:pPr>
              <w:widowControl/>
              <w:spacing w:line="320" w:lineRule="exact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6F7EE6" w:rsidRPr="006D2C42" w:rsidRDefault="006F7EE6" w:rsidP="00F0729E">
            <w:pPr>
              <w:widowControl/>
              <w:spacing w:line="320" w:lineRule="exact"/>
              <w:ind w:firstLineChars="900" w:firstLine="2160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D2C4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签字：           （公章）</w:t>
            </w:r>
          </w:p>
          <w:p w:rsidR="006F7EE6" w:rsidRPr="006D2C42" w:rsidRDefault="006F7EE6" w:rsidP="00F0729E">
            <w:pPr>
              <w:rPr>
                <w:rFonts w:ascii="Times New Roman" w:eastAsia="宋体" w:hAnsi="Times New Roman"/>
                <w:kern w:val="0"/>
                <w:sz w:val="28"/>
              </w:rPr>
            </w:pPr>
            <w:r w:rsidRPr="006D2C4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                          年  月  日   </w:t>
            </w:r>
          </w:p>
        </w:tc>
      </w:tr>
      <w:tr w:rsidR="006F7EE6" w:rsidRPr="006D2C42" w:rsidTr="00F0729E">
        <w:tc>
          <w:tcPr>
            <w:tcW w:w="1985" w:type="dxa"/>
            <w:vAlign w:val="center"/>
          </w:tcPr>
          <w:p w:rsidR="006F7EE6" w:rsidRPr="006D2C42" w:rsidRDefault="006F7EE6" w:rsidP="00F0729E">
            <w:pPr>
              <w:jc w:val="center"/>
              <w:rPr>
                <w:rFonts w:ascii="Times New Roman" w:eastAsia="宋体" w:hAnsi="Times New Roman"/>
                <w:kern w:val="0"/>
                <w:sz w:val="28"/>
              </w:rPr>
            </w:pPr>
            <w:r w:rsidRPr="006D2C4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4"/>
              </w:rPr>
              <w:t>备注</w:t>
            </w:r>
          </w:p>
        </w:tc>
        <w:tc>
          <w:tcPr>
            <w:tcW w:w="6804" w:type="dxa"/>
            <w:gridSpan w:val="3"/>
          </w:tcPr>
          <w:p w:rsidR="006F7EE6" w:rsidRPr="006D2C42" w:rsidRDefault="006F7EE6" w:rsidP="00F0729E">
            <w:pPr>
              <w:rPr>
                <w:rFonts w:ascii="Times New Roman" w:eastAsia="宋体" w:hAnsi="Times New Roman"/>
                <w:kern w:val="0"/>
                <w:sz w:val="28"/>
              </w:rPr>
            </w:pPr>
          </w:p>
        </w:tc>
      </w:tr>
    </w:tbl>
    <w:p w:rsidR="006F7EE6" w:rsidRPr="006D2C42" w:rsidRDefault="006F7EE6" w:rsidP="006F7EE6">
      <w:pPr>
        <w:widowControl/>
        <w:rPr>
          <w:rFonts w:ascii="仿宋_GB2312" w:eastAsia="仿宋_GB2312" w:hAnsi="Times New Roman" w:cs="Times New Roman"/>
          <w:bCs/>
          <w:kern w:val="0"/>
          <w:szCs w:val="21"/>
        </w:rPr>
      </w:pPr>
      <w:r w:rsidRPr="006D2C42">
        <w:rPr>
          <w:rFonts w:ascii="仿宋_GB2312" w:eastAsia="仿宋_GB2312" w:hAnsi="Times New Roman" w:cs="Times New Roman" w:hint="eastAsia"/>
          <w:bCs/>
          <w:kern w:val="0"/>
          <w:szCs w:val="21"/>
        </w:rPr>
        <w:t>说明：</w:t>
      </w:r>
      <w:bookmarkStart w:id="2" w:name="_Hlk116532354"/>
      <w:r w:rsidRPr="006D2C42">
        <w:rPr>
          <w:rFonts w:ascii="仿宋_GB2312" w:eastAsia="仿宋_GB2312" w:hAnsi="Times New Roman" w:cs="Times New Roman" w:hint="eastAsia"/>
          <w:bCs/>
          <w:kern w:val="0"/>
          <w:szCs w:val="21"/>
        </w:rPr>
        <w:fldChar w:fldCharType="begin"/>
      </w:r>
      <w:r w:rsidRPr="006D2C42">
        <w:rPr>
          <w:rFonts w:ascii="仿宋_GB2312" w:eastAsia="仿宋_GB2312" w:hAnsi="Times New Roman" w:cs="Times New Roman" w:hint="eastAsia"/>
          <w:bCs/>
          <w:kern w:val="0"/>
          <w:szCs w:val="21"/>
        </w:rPr>
        <w:instrText xml:space="preserve"> = 1 \* GB3 </w:instrText>
      </w:r>
      <w:r w:rsidRPr="006D2C42">
        <w:rPr>
          <w:rFonts w:ascii="仿宋_GB2312" w:eastAsia="仿宋_GB2312" w:hAnsi="Times New Roman" w:cs="Times New Roman" w:hint="eastAsia"/>
          <w:bCs/>
          <w:kern w:val="0"/>
          <w:szCs w:val="21"/>
        </w:rPr>
        <w:fldChar w:fldCharType="separate"/>
      </w:r>
      <w:r w:rsidRPr="006D2C42">
        <w:rPr>
          <w:rFonts w:ascii="仿宋_GB2312" w:eastAsia="仿宋_GB2312" w:hAnsi="Times New Roman" w:cs="Times New Roman" w:hint="eastAsia"/>
          <w:bCs/>
          <w:noProof/>
          <w:kern w:val="0"/>
          <w:szCs w:val="21"/>
        </w:rPr>
        <w:t>①</w:t>
      </w:r>
      <w:r w:rsidRPr="006D2C42">
        <w:rPr>
          <w:rFonts w:ascii="仿宋_GB2312" w:eastAsia="仿宋_GB2312" w:hAnsi="Times New Roman" w:cs="Times New Roman" w:hint="eastAsia"/>
          <w:bCs/>
          <w:kern w:val="0"/>
          <w:szCs w:val="21"/>
        </w:rPr>
        <w:fldChar w:fldCharType="end"/>
      </w:r>
      <w:bookmarkEnd w:id="2"/>
      <w:r w:rsidRPr="006D2C42">
        <w:rPr>
          <w:rFonts w:ascii="仿宋_GB2312" w:eastAsia="仿宋_GB2312" w:hAnsi="Times New Roman" w:cs="Times New Roman" w:hint="eastAsia"/>
          <w:bCs/>
          <w:kern w:val="0"/>
          <w:szCs w:val="21"/>
        </w:rPr>
        <w:t>重大合同是指涉及学校“三重一大”事项的合同以及学校或相关职能部门认为应该</w:t>
      </w:r>
      <w:proofErr w:type="gramStart"/>
      <w:r w:rsidRPr="006D2C42">
        <w:rPr>
          <w:rFonts w:ascii="仿宋_GB2312" w:eastAsia="仿宋_GB2312" w:hAnsi="Times New Roman" w:cs="Times New Roman" w:hint="eastAsia"/>
          <w:bCs/>
          <w:kern w:val="0"/>
          <w:szCs w:val="21"/>
        </w:rPr>
        <w:t>按重大</w:t>
      </w:r>
      <w:proofErr w:type="gramEnd"/>
      <w:r w:rsidRPr="006D2C42">
        <w:rPr>
          <w:rFonts w:ascii="仿宋_GB2312" w:eastAsia="仿宋_GB2312" w:hAnsi="Times New Roman" w:cs="Times New Roman" w:hint="eastAsia"/>
          <w:bCs/>
          <w:kern w:val="0"/>
          <w:szCs w:val="21"/>
        </w:rPr>
        <w:t>合同管理的其他合同。包括单价100万元及以上或批量金额300万元及以上的重要设备、大宗物资采购和购买服务合同，金额在300万元以上的重大基本建设项目、科研项目合同，估价在200万元以上的大额度装饰、维修工程项目合同，履行期限在3年以上的经济合同，以及涉及学校形象、名誉等无形资产的办学合同或对外合作协议等。</w:t>
      </w:r>
      <w:bookmarkStart w:id="3" w:name="_Hlk116532570"/>
      <w:r w:rsidRPr="006D2C42">
        <w:rPr>
          <w:rFonts w:ascii="仿宋_GB2312" w:eastAsia="仿宋_GB2312" w:hAnsi="Times New Roman" w:cs="Times New Roman" w:hint="eastAsia"/>
          <w:bCs/>
          <w:kern w:val="0"/>
          <w:szCs w:val="21"/>
        </w:rPr>
        <w:fldChar w:fldCharType="begin"/>
      </w:r>
      <w:r w:rsidRPr="006D2C42">
        <w:rPr>
          <w:rFonts w:ascii="仿宋_GB2312" w:eastAsia="仿宋_GB2312" w:hAnsi="Times New Roman" w:cs="Times New Roman" w:hint="eastAsia"/>
          <w:bCs/>
          <w:kern w:val="0"/>
          <w:szCs w:val="21"/>
        </w:rPr>
        <w:instrText xml:space="preserve"> = 2 \* GB3 </w:instrText>
      </w:r>
      <w:r w:rsidRPr="006D2C42">
        <w:rPr>
          <w:rFonts w:ascii="仿宋_GB2312" w:eastAsia="仿宋_GB2312" w:hAnsi="Times New Roman" w:cs="Times New Roman" w:hint="eastAsia"/>
          <w:bCs/>
          <w:kern w:val="0"/>
          <w:szCs w:val="21"/>
        </w:rPr>
        <w:fldChar w:fldCharType="separate"/>
      </w:r>
      <w:r w:rsidRPr="006D2C42">
        <w:rPr>
          <w:rFonts w:ascii="仿宋_GB2312" w:eastAsia="仿宋_GB2312" w:hAnsi="Times New Roman" w:cs="Times New Roman" w:hint="eastAsia"/>
          <w:bCs/>
          <w:noProof/>
          <w:kern w:val="0"/>
          <w:szCs w:val="21"/>
        </w:rPr>
        <w:t>②</w:t>
      </w:r>
      <w:r w:rsidRPr="006D2C42">
        <w:rPr>
          <w:rFonts w:ascii="仿宋_GB2312" w:eastAsia="仿宋_GB2312" w:hAnsi="Times New Roman" w:cs="Times New Roman" w:hint="eastAsia"/>
          <w:bCs/>
          <w:kern w:val="0"/>
          <w:szCs w:val="21"/>
        </w:rPr>
        <w:fldChar w:fldCharType="end"/>
      </w:r>
      <w:bookmarkEnd w:id="3"/>
      <w:r w:rsidRPr="006D2C42">
        <w:rPr>
          <w:rFonts w:ascii="仿宋_GB2312" w:eastAsia="仿宋_GB2312" w:hAnsi="Times New Roman" w:cs="Times New Roman" w:hint="eastAsia"/>
          <w:bCs/>
          <w:kern w:val="0"/>
          <w:szCs w:val="21"/>
        </w:rPr>
        <w:t>此表一式三份，内容填写可另附纸张，由合同承办单位、归口管理部门、法治工作办公室各留存一份。</w:t>
      </w:r>
    </w:p>
    <w:p w:rsidR="00AB2745" w:rsidRPr="006F7EE6" w:rsidRDefault="00AB2745">
      <w:bookmarkStart w:id="4" w:name="_GoBack"/>
      <w:bookmarkEnd w:id="1"/>
      <w:bookmarkEnd w:id="4"/>
    </w:p>
    <w:sectPr w:rsidR="00AB2745" w:rsidRPr="006F7E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E6"/>
    <w:rsid w:val="006F7EE6"/>
    <w:rsid w:val="00AB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4C2AF-1B81-47DF-A544-31394899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E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PQG</dc:creator>
  <cp:keywords/>
  <dc:description/>
  <cp:lastModifiedBy>PQG</cp:lastModifiedBy>
  <cp:revision>1</cp:revision>
  <dcterms:created xsi:type="dcterms:W3CDTF">2022-10-17T06:48:00Z</dcterms:created>
  <dcterms:modified xsi:type="dcterms:W3CDTF">2022-10-17T06:48:00Z</dcterms:modified>
</cp:coreProperties>
</file>